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4C3C80">
        <w:rPr>
          <w:rFonts w:ascii="Arial" w:hAnsi="Arial" w:hint="eastAsia"/>
          <w:b/>
          <w:noProof/>
          <w:sz w:val="24"/>
          <w:lang w:eastAsia="zh-CN"/>
        </w:rPr>
        <w:t>180</w:t>
      </w:r>
      <w:r w:rsidR="004C3C80">
        <w:rPr>
          <w:rFonts w:ascii="Arial" w:hAnsi="Arial"/>
          <w:b/>
          <w:noProof/>
          <w:sz w:val="24"/>
          <w:lang w:eastAsia="zh-CN"/>
        </w:rPr>
        <w:t>5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4C3C80" w:rsidRPr="004C3C80">
        <w:rPr>
          <w:rFonts w:ascii="Arial" w:hAnsi="Arial" w:cs="Arial"/>
          <w:b/>
          <w:bCs/>
          <w:sz w:val="24"/>
        </w:rPr>
        <w:t xml:space="preserve">Text proosal to TR37.910 on user experienced data rate and area traffic capacity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557430">
        <w:t>user experienced data rate</w:t>
      </w:r>
      <w:r>
        <w:t xml:space="preserve"> based on RAN1 endorsed document </w:t>
      </w:r>
      <w:r w:rsidR="00AC41C9" w:rsidRPr="00AC41C9">
        <w:t>R1-1809936</w:t>
      </w:r>
      <w:r w:rsidR="00902624">
        <w:t xml:space="preserve">, with </w:t>
      </w:r>
      <w:r w:rsidR="00AC41C9">
        <w:t>updated results to take into account overhead convertion</w:t>
      </w:r>
      <w:r w:rsidR="00BD1D73">
        <w:t>, and the text proposal on area traffic capacity</w:t>
      </w:r>
      <w:bookmarkStart w:id="0" w:name="_GoBack"/>
      <w:bookmarkEnd w:id="0"/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4DC" w:rsidRDefault="001374DC">
      <w:pPr>
        <w:spacing w:after="0"/>
      </w:pPr>
      <w:r>
        <w:separator/>
      </w:r>
    </w:p>
  </w:endnote>
  <w:endnote w:type="continuationSeparator" w:id="0">
    <w:p w:rsidR="001374DC" w:rsidRDefault="001374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4DC" w:rsidRDefault="001374DC">
      <w:pPr>
        <w:spacing w:after="0"/>
      </w:pPr>
      <w:r>
        <w:separator/>
      </w:r>
    </w:p>
  </w:footnote>
  <w:footnote w:type="continuationSeparator" w:id="0">
    <w:p w:rsidR="001374DC" w:rsidRDefault="001374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2.8pt;height:24.2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374DC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C3C80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57430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1C9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D1D73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3704B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16D9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D6DEB-3967-4267-83BB-71AF16E7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64</cp:revision>
  <cp:lastPrinted>1900-01-01T08:00:00Z</cp:lastPrinted>
  <dcterms:created xsi:type="dcterms:W3CDTF">2018-06-01T19:53:00Z</dcterms:created>
  <dcterms:modified xsi:type="dcterms:W3CDTF">2018-09-03T21:45:00Z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